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C0BC" w14:textId="77777777" w:rsidR="002D4265" w:rsidRPr="00A203F4" w:rsidRDefault="002D4265" w:rsidP="002D4265">
      <w:pPr>
        <w:spacing w:line="300" w:lineRule="atLeast"/>
        <w:outlineLvl w:val="1"/>
        <w:rPr>
          <w:rFonts w:ascii="Arial" w:eastAsia="Times New Roman" w:hAnsi="Arial" w:cs="Arial"/>
          <w:b/>
          <w:bCs/>
          <w:caps/>
          <w:color w:val="000000"/>
          <w:sz w:val="28"/>
          <w:szCs w:val="28"/>
        </w:rPr>
      </w:pPr>
      <w:r w:rsidRPr="00A203F4">
        <w:rPr>
          <w:rFonts w:ascii="Arial" w:eastAsia="Times New Roman" w:hAnsi="Arial" w:cs="Arial"/>
          <w:b/>
          <w:bCs/>
          <w:caps/>
          <w:color w:val="000000"/>
          <w:sz w:val="28"/>
          <w:szCs w:val="28"/>
        </w:rPr>
        <w:t>LISA BARAGAR KATZ</w:t>
      </w:r>
    </w:p>
    <w:p w14:paraId="2CB5AAB7" w14:textId="77777777" w:rsidR="002D4265" w:rsidRPr="00A203F4" w:rsidRDefault="002D4265" w:rsidP="002D4265">
      <w:pPr>
        <w:spacing w:after="150" w:line="330" w:lineRule="atLeast"/>
        <w:outlineLvl w:val="2"/>
        <w:rPr>
          <w:rFonts w:ascii="Arial" w:eastAsia="Times New Roman" w:hAnsi="Arial" w:cs="Arial"/>
          <w:b/>
          <w:bCs/>
          <w:color w:val="000000"/>
          <w:sz w:val="22"/>
          <w:szCs w:val="22"/>
        </w:rPr>
      </w:pPr>
      <w:r w:rsidRPr="00A203F4">
        <w:rPr>
          <w:rFonts w:ascii="Arial" w:eastAsia="Times New Roman" w:hAnsi="Arial" w:cs="Arial"/>
          <w:b/>
          <w:bCs/>
          <w:color w:val="000000"/>
          <w:sz w:val="22"/>
          <w:szCs w:val="22"/>
        </w:rPr>
        <w:t>Senior Program Officer, Economic Vitality and Entrepreneurship</w:t>
      </w:r>
    </w:p>
    <w:p w14:paraId="5062EDB8" w14:textId="77777777" w:rsidR="002D4265" w:rsidRPr="006534D3" w:rsidRDefault="002D4265" w:rsidP="002D4265">
      <w:pPr>
        <w:rPr>
          <w:rFonts w:ascii="Arial" w:eastAsia="Times New Roman" w:hAnsi="Arial" w:cs="Arial"/>
          <w:color w:val="000000"/>
          <w:sz w:val="27"/>
          <w:szCs w:val="27"/>
        </w:rPr>
      </w:pPr>
    </w:p>
    <w:p w14:paraId="7E46915E" w14:textId="77777777" w:rsidR="002D4265" w:rsidRPr="00A203F4" w:rsidRDefault="002D4265" w:rsidP="002D4265">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Lisa </w:t>
      </w:r>
      <w:proofErr w:type="spellStart"/>
      <w:r w:rsidRPr="00A203F4">
        <w:rPr>
          <w:rFonts w:ascii="Arial" w:eastAsia="Times New Roman" w:hAnsi="Arial" w:cs="Arial"/>
          <w:color w:val="000000"/>
          <w:sz w:val="20"/>
          <w:szCs w:val="20"/>
        </w:rPr>
        <w:t>Baragar</w:t>
      </w:r>
      <w:proofErr w:type="spellEnd"/>
      <w:r w:rsidRPr="00A203F4">
        <w:rPr>
          <w:rFonts w:ascii="Arial" w:eastAsia="Times New Roman" w:hAnsi="Arial" w:cs="Arial"/>
          <w:color w:val="000000"/>
          <w:sz w:val="20"/>
          <w:szCs w:val="20"/>
        </w:rPr>
        <w:t xml:space="preserve"> Katz is the senior program officer for Economic Vitality and Entrepreneurship at the William Davidson Foundation. Her efforts help guide the Foundation’s philanthropic investments to stimulate new business creation and job growth in Southeast Michigan and Israel.</w:t>
      </w:r>
    </w:p>
    <w:p w14:paraId="7443C812" w14:textId="77777777" w:rsidR="002D4265" w:rsidRPr="00A203F4" w:rsidRDefault="002D4265" w:rsidP="002D4265">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Prior to joining William Davidson, Lisa founded and served for six years as the executive director of the Workforce Intelligence Network — WIN — a Southeast Michigan collaborative of community colleges and </w:t>
      </w:r>
      <w:proofErr w:type="spellStart"/>
      <w:r w:rsidRPr="00A203F4">
        <w:rPr>
          <w:rFonts w:ascii="Arial" w:eastAsia="Times New Roman" w:hAnsi="Arial" w:cs="Arial"/>
          <w:color w:val="000000"/>
          <w:sz w:val="20"/>
          <w:szCs w:val="20"/>
        </w:rPr>
        <w:t>MichiganWorks</w:t>
      </w:r>
      <w:proofErr w:type="spellEnd"/>
      <w:r w:rsidRPr="00A203F4">
        <w:rPr>
          <w:rFonts w:ascii="Arial" w:eastAsia="Times New Roman" w:hAnsi="Arial" w:cs="Arial"/>
          <w:color w:val="000000"/>
          <w:sz w:val="20"/>
          <w:szCs w:val="20"/>
        </w:rPr>
        <w:t>! agencies aimed at understanding the changing economy and responding to talent needs in the region. A social entrepreneur at heart, Lisa, while at WIN, launched several initiatives, securing partners and investment to move ideas forward.</w:t>
      </w:r>
    </w:p>
    <w:p w14:paraId="675F3D5E" w14:textId="77777777" w:rsidR="002D4265" w:rsidRPr="00A203F4" w:rsidRDefault="002D4265" w:rsidP="002D4265">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Over the course of her career, Lisa has worked with communities looking to innovate and transform their economies through a heavy focus on talent and entrepreneurship. On these topics, Lisa is a passionate speaker, writer, and strategist who relishes finding actionable solutions to tough challenges.</w:t>
      </w:r>
    </w:p>
    <w:p w14:paraId="6BEBBBD6" w14:textId="73A3CCC8" w:rsidR="002D4265" w:rsidRPr="002D4265" w:rsidRDefault="002D4265" w:rsidP="002D4265">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In 2012, Lisa was named among </w:t>
      </w:r>
      <w:r w:rsidRPr="00A203F4">
        <w:rPr>
          <w:rFonts w:ascii="Arial" w:eastAsia="Times New Roman" w:hAnsi="Arial" w:cs="Arial"/>
          <w:i/>
          <w:iCs/>
          <w:color w:val="000000"/>
          <w:sz w:val="20"/>
          <w:szCs w:val="20"/>
        </w:rPr>
        <w:t>Crain’s Detroit Business</w:t>
      </w:r>
      <w:r w:rsidRPr="00A203F4">
        <w:rPr>
          <w:rFonts w:ascii="Arial" w:eastAsia="Times New Roman" w:hAnsi="Arial" w:cs="Arial"/>
          <w:color w:val="000000"/>
          <w:sz w:val="20"/>
          <w:szCs w:val="20"/>
        </w:rPr>
        <w:t> 40 Under 40 for her accomplishments. She has held prior roles with Corporation for a Skilled Workforce, Detroit Regional Chamber, Research Data Analysis, Public Sector Consultants and the Michigan Department of Management and Budget.</w:t>
      </w:r>
    </w:p>
    <w:sectPr w:rsidR="002D4265" w:rsidRPr="002D4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65"/>
    <w:rsid w:val="002D4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21E4F0"/>
  <w15:chartTrackingRefBased/>
  <w15:docId w15:val="{BDB9DFEB-9FE7-2F48-8F18-D9DFEE73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2022-12-01T20:27:00Z</dcterms:created>
  <dcterms:modified xsi:type="dcterms:W3CDTF">2022-12-01T20:27:00Z</dcterms:modified>
</cp:coreProperties>
</file>